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7F3F6C">
      <w:pPr>
        <w:tabs>
          <w:tab w:val="left" w:pos="1722"/>
        </w:tabs>
        <w:snapToGrid w:val="0"/>
        <w:spacing w:line="560" w:lineRule="exact"/>
        <w:jc w:val="both"/>
        <w:rPr>
          <w:rFonts w:hint="eastAsia" w:ascii="宋体" w:hAnsi="宋体"/>
          <w:bCs/>
          <w:snapToGrid w:val="0"/>
          <w:color w:val="000000"/>
          <w:kern w:val="0"/>
          <w:sz w:val="44"/>
          <w:szCs w:val="44"/>
        </w:rPr>
      </w:pPr>
    </w:p>
    <w:p w14:paraId="0B6E9BE9">
      <w:pPr>
        <w:tabs>
          <w:tab w:val="left" w:pos="1722"/>
        </w:tabs>
        <w:snapToGrid w:val="0"/>
        <w:spacing w:line="560" w:lineRule="exact"/>
        <w:jc w:val="center"/>
        <w:rPr>
          <w:rFonts w:hint="eastAsia" w:ascii="宋体" w:hAnsi="宋体"/>
          <w:bCs/>
          <w:snapToGrid w:val="0"/>
          <w:color w:val="000000"/>
          <w:kern w:val="0"/>
          <w:sz w:val="44"/>
          <w:szCs w:val="44"/>
        </w:rPr>
      </w:pPr>
    </w:p>
    <w:p w14:paraId="70D9F358">
      <w:pPr>
        <w:tabs>
          <w:tab w:val="left" w:pos="1722"/>
        </w:tabs>
        <w:snapToGrid w:val="0"/>
        <w:spacing w:line="560" w:lineRule="exact"/>
        <w:jc w:val="both"/>
        <w:rPr>
          <w:rFonts w:hint="eastAsia" w:ascii="宋体" w:hAnsi="宋体"/>
          <w:bCs/>
          <w:snapToGrid w:val="0"/>
          <w:color w:val="000000"/>
          <w:kern w:val="0"/>
          <w:sz w:val="44"/>
          <w:szCs w:val="44"/>
        </w:rPr>
      </w:pPr>
    </w:p>
    <w:p w14:paraId="2CA61C21">
      <w:pPr>
        <w:tabs>
          <w:tab w:val="left" w:pos="1722"/>
        </w:tabs>
        <w:snapToGrid w:val="0"/>
        <w:spacing w:line="560" w:lineRule="exact"/>
        <w:jc w:val="center"/>
        <w:rPr>
          <w:rFonts w:hint="eastAsia" w:ascii="宋体" w:hAnsi="宋体"/>
          <w:bCs/>
          <w:snapToGrid w:val="0"/>
          <w:color w:val="000000"/>
          <w:kern w:val="0"/>
          <w:sz w:val="44"/>
          <w:szCs w:val="44"/>
        </w:rPr>
      </w:pPr>
    </w:p>
    <w:p w14:paraId="263402D0">
      <w:pPr>
        <w:tabs>
          <w:tab w:val="left" w:pos="1722"/>
        </w:tabs>
        <w:snapToGrid w:val="0"/>
        <w:spacing w:line="560" w:lineRule="exact"/>
        <w:jc w:val="center"/>
        <w:rPr>
          <w:rFonts w:hint="eastAsia" w:ascii="宋体" w:hAnsi="宋体"/>
          <w:bCs/>
          <w:snapToGrid w:val="0"/>
          <w:color w:val="000000"/>
          <w:kern w:val="0"/>
          <w:sz w:val="44"/>
          <w:szCs w:val="44"/>
        </w:rPr>
      </w:pPr>
    </w:p>
    <w:p w14:paraId="7E2A5D76">
      <w:pPr>
        <w:tabs>
          <w:tab w:val="left" w:pos="1722"/>
        </w:tabs>
        <w:snapToGrid w:val="0"/>
        <w:spacing w:line="560" w:lineRule="exact"/>
        <w:jc w:val="center"/>
        <w:rPr>
          <w:rFonts w:hint="eastAsia" w:ascii="宋体" w:hAnsi="宋体"/>
          <w:bCs/>
          <w:snapToGrid w:val="0"/>
          <w:color w:val="000000"/>
          <w:kern w:val="0"/>
          <w:sz w:val="44"/>
          <w:szCs w:val="44"/>
        </w:rPr>
      </w:pPr>
    </w:p>
    <w:p w14:paraId="6F29DCB5">
      <w:pPr>
        <w:tabs>
          <w:tab w:val="left" w:pos="1722"/>
        </w:tabs>
        <w:snapToGrid w:val="0"/>
        <w:spacing w:line="560" w:lineRule="exact"/>
        <w:rPr>
          <w:rFonts w:hint="eastAsia" w:ascii="宋体" w:hAnsi="宋体"/>
          <w:bCs/>
          <w:snapToGrid w:val="0"/>
          <w:color w:val="000000"/>
          <w:kern w:val="0"/>
          <w:sz w:val="44"/>
          <w:szCs w:val="44"/>
        </w:rPr>
      </w:pPr>
    </w:p>
    <w:p w14:paraId="6ED2E8F3">
      <w:pPr>
        <w:jc w:val="center"/>
        <w:rPr>
          <w:rFonts w:hint="eastAsia" w:ascii="仿宋" w:hAnsi="仿宋" w:eastAsia="仿宋" w:cs="仿宋"/>
          <w:sz w:val="32"/>
          <w:szCs w:val="32"/>
        </w:rPr>
      </w:pPr>
      <w:r>
        <w:rPr>
          <w:rFonts w:hint="eastAsia" w:ascii="仿宋" w:hAnsi="仿宋" w:eastAsia="仿宋" w:cs="仿宋"/>
          <w:sz w:val="32"/>
          <w:szCs w:val="32"/>
        </w:rPr>
        <w:t>皖工</w:t>
      </w:r>
      <w:r>
        <w:rPr>
          <w:rFonts w:hint="eastAsia" w:ascii="仿宋" w:hAnsi="仿宋" w:eastAsia="仿宋" w:cs="仿宋"/>
          <w:sz w:val="32"/>
          <w:szCs w:val="32"/>
          <w:lang w:val="en-US" w:eastAsia="zh-CN"/>
        </w:rPr>
        <w:t>教务</w:t>
      </w:r>
      <w:r>
        <w:rPr>
          <w:rFonts w:hint="eastAsia" w:ascii="仿宋" w:hAnsi="仿宋" w:eastAsia="仿宋" w:cs="仿宋"/>
          <w:sz w:val="32"/>
          <w:szCs w:val="32"/>
        </w:rPr>
        <w:t>〔</w:t>
      </w:r>
      <w:r>
        <w:rPr>
          <w:rFonts w:hint="eastAsia" w:ascii="仿宋" w:hAnsi="仿宋" w:eastAsia="仿宋" w:cs="仿宋"/>
          <w:sz w:val="32"/>
          <w:szCs w:val="32"/>
          <w:lang w:val="en-US" w:eastAsia="zh-CN"/>
        </w:rPr>
        <w:t>2024</w:t>
      </w:r>
      <w:r>
        <w:rPr>
          <w:rFonts w:hint="eastAsia" w:ascii="仿宋" w:hAnsi="仿宋" w:eastAsia="仿宋" w:cs="仿宋"/>
          <w:sz w:val="32"/>
          <w:szCs w:val="32"/>
        </w:rPr>
        <w:t>〕</w:t>
      </w:r>
      <w:r>
        <w:rPr>
          <w:rFonts w:hint="eastAsia" w:ascii="仿宋" w:hAnsi="仿宋" w:eastAsia="仿宋" w:cs="仿宋"/>
          <w:sz w:val="32"/>
          <w:szCs w:val="32"/>
          <w:lang w:val="en-US" w:eastAsia="zh-CN"/>
        </w:rPr>
        <w:t>68</w:t>
      </w:r>
      <w:r>
        <w:rPr>
          <w:rFonts w:hint="eastAsia" w:ascii="仿宋" w:hAnsi="仿宋" w:eastAsia="仿宋" w:cs="仿宋"/>
          <w:sz w:val="32"/>
          <w:szCs w:val="32"/>
        </w:rPr>
        <w:t>号</w:t>
      </w:r>
    </w:p>
    <w:p w14:paraId="3A048811">
      <w:pPr>
        <w:tabs>
          <w:tab w:val="left" w:pos="1722"/>
        </w:tabs>
        <w:snapToGrid w:val="0"/>
        <w:spacing w:line="560" w:lineRule="exact"/>
        <w:rPr>
          <w:rFonts w:hint="eastAsia" w:ascii="宋体" w:hAnsi="宋体"/>
          <w:bCs/>
          <w:snapToGrid w:val="0"/>
          <w:color w:val="000000"/>
          <w:kern w:val="0"/>
          <w:sz w:val="44"/>
          <w:szCs w:val="44"/>
        </w:rPr>
      </w:pPr>
    </w:p>
    <w:p w14:paraId="3B6EB02E">
      <w:pPr>
        <w:spacing w:line="540" w:lineRule="exact"/>
        <w:jc w:val="both"/>
        <w:rPr>
          <w:rFonts w:hint="eastAsia" w:asciiTheme="minorEastAsia" w:hAnsiTheme="minorEastAsia"/>
          <w:sz w:val="36"/>
          <w:szCs w:val="36"/>
        </w:rPr>
      </w:pPr>
    </w:p>
    <w:p w14:paraId="736DBA2A">
      <w:pPr>
        <w:jc w:val="center"/>
        <w:rPr>
          <w:rFonts w:hint="eastAsia" w:ascii="宋体" w:hAnsi="宋体" w:eastAsia="宋体" w:cs="宋体"/>
          <w:b/>
          <w:w w:val="90"/>
          <w:sz w:val="44"/>
          <w:szCs w:val="44"/>
        </w:rPr>
      </w:pPr>
      <w:r>
        <w:rPr>
          <w:rFonts w:hint="eastAsia" w:ascii="宋体" w:hAnsi="宋体" w:eastAsia="宋体" w:cs="宋体"/>
          <w:b/>
          <w:w w:val="90"/>
          <w:sz w:val="44"/>
          <w:szCs w:val="44"/>
        </w:rPr>
        <w:t>关于做好2023-2024学年高等学校实验室</w:t>
      </w:r>
    </w:p>
    <w:p w14:paraId="538BCB7A">
      <w:pPr>
        <w:jc w:val="center"/>
        <w:rPr>
          <w:rFonts w:hint="eastAsia" w:ascii="宋体" w:hAnsi="宋体" w:eastAsia="宋体" w:cs="宋体"/>
          <w:b/>
          <w:w w:val="90"/>
          <w:sz w:val="44"/>
          <w:szCs w:val="44"/>
        </w:rPr>
      </w:pPr>
      <w:r>
        <w:rPr>
          <w:rFonts w:hint="eastAsia" w:ascii="宋体" w:hAnsi="宋体" w:eastAsia="宋体" w:cs="宋体"/>
          <w:b/>
          <w:w w:val="90"/>
          <w:sz w:val="44"/>
          <w:szCs w:val="44"/>
        </w:rPr>
        <w:t>信息统计数据有关事项的通知</w:t>
      </w:r>
    </w:p>
    <w:p w14:paraId="50AE5CE3">
      <w:pPr>
        <w:jc w:val="center"/>
        <w:rPr>
          <w:rFonts w:hint="eastAsia" w:ascii="宋体" w:hAnsi="宋体" w:eastAsia="宋体" w:cs="宋体"/>
          <w:b/>
          <w:w w:val="90"/>
          <w:sz w:val="44"/>
          <w:szCs w:val="44"/>
        </w:rPr>
      </w:pPr>
    </w:p>
    <w:p w14:paraId="3509E8A7">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各学院实验中心及实验室专兼职管理员：</w:t>
      </w:r>
    </w:p>
    <w:p w14:paraId="582F26A2">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按照《教育部办公厅关于报送2023-2024学年高等学校实验室信息统计数据的通知》（教高厅函〔2024〕7号）以及《安徽省教育厅关于报送2023-2024学年高等学校实验室信息统计数据的通知》要求。鉴于报送实验室信息相关数据量大，涉及的部门、实验室及管理人员较多，为及时做好实验室数据报送工作，保证报送数据完整准确，根据填报要求，现就相关表格数据收集统计及报送工作通知如下：</w:t>
      </w:r>
    </w:p>
    <w:p w14:paraId="23E9F822">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一、实验室信息填报内容</w:t>
      </w:r>
      <w:bookmarkStart w:id="1" w:name="_GoBack"/>
      <w:bookmarkEnd w:id="1"/>
    </w:p>
    <w:p w14:paraId="61E0FDAD">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按照教育部及安徽省教育厅文件精神和统计填报要求，部分表格数据（见附件：基表四（SJ4）《教学实验项目表》、基表五(SJ5)《专任实验室人员表》和基表六（SJ6）《实验室基本情况表》）需要各学院实验中心及实验室专兼职管理员提供支持和配合，其中：</w:t>
      </w:r>
    </w:p>
    <w:p w14:paraId="0F70C113">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1、基表四（SJ4）《教学实验项目表》，涉及实验名称、实验要求、实验者人数、学时数等信息，需由各实验室专兼职管理员或承担实验课的老师负责统计。建议参照23-24学年开设的实验课程去填写所有实验项目，若一个实验室开设多个实验项目请增加行。所有列信息的填写请务必参照基表四填写说明。</w:t>
      </w:r>
    </w:p>
    <w:p w14:paraId="73ABA69A">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2、基表五(SJ5)《专任实验室人员表》，涉及实验室人员个人信息，包括姓名、性别、出生年月、所属学科等数据，需由实验室专兼职管理员负责填报。所有列信息的填写请务必参照基表五填写说明。</w:t>
      </w:r>
    </w:p>
    <w:p w14:paraId="37DAD928">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3、基表六（SJ6）《实验室基本情况表》，涉及实验室类型、面积等基本情况、教师获奖、论文和教材情况、科研及社会服务、毕业设计和论文人数、开放实验等数据，需由实验室专兼职管理员负责填报。所有列信息请务必参照基表六填写说明如实填写。</w:t>
      </w:r>
    </w:p>
    <w:p w14:paraId="61C99ADC">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二、实验室信息填报要求</w:t>
      </w:r>
    </w:p>
    <w:p w14:paraId="0E46E721">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1、基表四（SJ4）《教学实验项目表》、基表五(SJ5)《专任实验室人员表》和基表六（SJ6）《实验室基本情况表》，需由各实验室专兼职管理员及任课教师根据2023-2024学年两个学期数据逐项统计填报。</w:t>
      </w:r>
    </w:p>
    <w:p w14:paraId="511DA478">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2、各实验室专兼职管理员要按照统计填报要求，仔细阅读表格内容和填报说明，认真填写每一栏信息，确保数据完整准确。</w:t>
      </w:r>
    </w:p>
    <w:p w14:paraId="793B745E">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3.以上三张表经统计汇总填报后提交至本学院实验中心主任或分管实验教学的教学院长签字，纸质签字版交至教务部F206，电子版发至 ：</w:t>
      </w:r>
      <w:r>
        <w:rPr>
          <w:rFonts w:hint="eastAsia" w:ascii="仿宋" w:hAnsi="仿宋" w:eastAsia="仿宋" w:cs="仿宋"/>
          <w:sz w:val="32"/>
          <w:szCs w:val="32"/>
          <w:u w:val="none"/>
          <w:lang w:val="en-US" w:eastAsia="zh-CN"/>
        </w:rPr>
        <w:fldChar w:fldCharType="begin"/>
      </w:r>
      <w:r>
        <w:rPr>
          <w:rFonts w:hint="eastAsia" w:ascii="仿宋" w:hAnsi="仿宋" w:eastAsia="仿宋" w:cs="仿宋"/>
          <w:sz w:val="32"/>
          <w:szCs w:val="32"/>
          <w:u w:val="none"/>
          <w:lang w:val="en-US" w:eastAsia="zh-CN"/>
        </w:rPr>
        <w:instrText xml:space="preserve"> HYPERLINK "mailto:1977218900@qq.com。截止时间：2024" </w:instrText>
      </w:r>
      <w:r>
        <w:rPr>
          <w:rFonts w:hint="eastAsia" w:ascii="仿宋" w:hAnsi="仿宋" w:eastAsia="仿宋" w:cs="仿宋"/>
          <w:sz w:val="32"/>
          <w:szCs w:val="32"/>
          <w:u w:val="none"/>
          <w:lang w:val="en-US" w:eastAsia="zh-CN"/>
        </w:rPr>
        <w:fldChar w:fldCharType="separate"/>
      </w:r>
      <w:r>
        <w:rPr>
          <w:rFonts w:hint="eastAsia" w:ascii="仿宋" w:hAnsi="仿宋" w:eastAsia="仿宋" w:cs="仿宋"/>
          <w:sz w:val="32"/>
          <w:szCs w:val="32"/>
          <w:u w:val="none"/>
          <w:lang w:val="en-US" w:eastAsia="zh-CN"/>
        </w:rPr>
        <w:t>1977218900@qq.com。截止时间：2024</w:t>
      </w:r>
      <w:r>
        <w:rPr>
          <w:rFonts w:hint="eastAsia" w:ascii="仿宋" w:hAnsi="仿宋" w:eastAsia="仿宋" w:cs="仿宋"/>
          <w:sz w:val="32"/>
          <w:szCs w:val="32"/>
          <w:u w:val="none"/>
          <w:lang w:val="en-US" w:eastAsia="zh-CN"/>
        </w:rPr>
        <w:fldChar w:fldCharType="end"/>
      </w:r>
      <w:r>
        <w:rPr>
          <w:rFonts w:hint="eastAsia" w:ascii="仿宋" w:hAnsi="仿宋" w:eastAsia="仿宋" w:cs="仿宋"/>
          <w:sz w:val="32"/>
          <w:szCs w:val="32"/>
          <w:u w:val="none"/>
          <w:lang w:val="en-US" w:eastAsia="zh-CN"/>
        </w:rPr>
        <w:t>年9月22日。</w:t>
      </w:r>
    </w:p>
    <w:p w14:paraId="78EC461D">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4、高等学校实验室信息统计报送工作是国家教育行政主管部门要求高等院校每学年的一项常规性工作，其相关数据信息反映了学校的办学实力，也是后期合格评估的重要数据参考。各学院要认真组织并按时做好信息填报工作。</w:t>
      </w:r>
    </w:p>
    <w:p w14:paraId="49BC5939">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u w:val="none"/>
          <w:lang w:val="en-US" w:eastAsia="zh-CN"/>
        </w:rPr>
      </w:pPr>
    </w:p>
    <w:p w14:paraId="1B4AAC11">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附件：1.基表四（SJ4）《教学实验项目表》</w:t>
      </w:r>
    </w:p>
    <w:p w14:paraId="1AB7C073">
      <w:pPr>
        <w:keepNext w:val="0"/>
        <w:keepLines w:val="0"/>
        <w:pageBreakBefore w:val="0"/>
        <w:widowControl w:val="0"/>
        <w:kinsoku/>
        <w:wordWrap/>
        <w:overflowPunct/>
        <w:topLinePunct w:val="0"/>
        <w:autoSpaceDE/>
        <w:autoSpaceDN/>
        <w:bidi w:val="0"/>
        <w:adjustRightInd/>
        <w:snapToGrid/>
        <w:ind w:firstLine="1600" w:firstLineChars="500"/>
        <w:jc w:val="left"/>
        <w:textAlignment w:val="auto"/>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2.基表四（SJ4）《教学实验项目表》填写说明</w:t>
      </w:r>
    </w:p>
    <w:p w14:paraId="165EBF11">
      <w:pPr>
        <w:keepNext w:val="0"/>
        <w:keepLines w:val="0"/>
        <w:pageBreakBefore w:val="0"/>
        <w:widowControl w:val="0"/>
        <w:kinsoku/>
        <w:wordWrap/>
        <w:overflowPunct/>
        <w:topLinePunct w:val="0"/>
        <w:autoSpaceDE/>
        <w:autoSpaceDN/>
        <w:bidi w:val="0"/>
        <w:adjustRightInd/>
        <w:snapToGrid/>
        <w:ind w:firstLine="1600" w:firstLineChars="500"/>
        <w:jc w:val="left"/>
        <w:textAlignment w:val="auto"/>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3.基表五(SJ5)《专任实验室人员表》</w:t>
      </w:r>
    </w:p>
    <w:p w14:paraId="4BD4A6FF">
      <w:pPr>
        <w:keepNext w:val="0"/>
        <w:keepLines w:val="0"/>
        <w:pageBreakBefore w:val="0"/>
        <w:widowControl w:val="0"/>
        <w:kinsoku/>
        <w:wordWrap/>
        <w:overflowPunct/>
        <w:topLinePunct w:val="0"/>
        <w:autoSpaceDE/>
        <w:autoSpaceDN/>
        <w:bidi w:val="0"/>
        <w:adjustRightInd/>
        <w:snapToGrid/>
        <w:ind w:firstLine="1600" w:firstLineChars="500"/>
        <w:jc w:val="left"/>
        <w:textAlignment w:val="auto"/>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4.基表五(SJ5)《专任实验室人员表》填写说明</w:t>
      </w:r>
    </w:p>
    <w:p w14:paraId="38176AD7">
      <w:pPr>
        <w:keepNext w:val="0"/>
        <w:keepLines w:val="0"/>
        <w:pageBreakBefore w:val="0"/>
        <w:widowControl w:val="0"/>
        <w:kinsoku/>
        <w:wordWrap/>
        <w:overflowPunct/>
        <w:topLinePunct w:val="0"/>
        <w:autoSpaceDE/>
        <w:autoSpaceDN/>
        <w:bidi w:val="0"/>
        <w:adjustRightInd/>
        <w:snapToGrid/>
        <w:ind w:firstLine="1600" w:firstLineChars="500"/>
        <w:jc w:val="left"/>
        <w:textAlignment w:val="auto"/>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5.基表六（SJ6）《实验室基本情况表》</w:t>
      </w:r>
    </w:p>
    <w:p w14:paraId="756A8AA7">
      <w:pPr>
        <w:keepNext w:val="0"/>
        <w:keepLines w:val="0"/>
        <w:pageBreakBefore w:val="0"/>
        <w:widowControl w:val="0"/>
        <w:kinsoku/>
        <w:wordWrap/>
        <w:overflowPunct/>
        <w:topLinePunct w:val="0"/>
        <w:autoSpaceDE/>
        <w:autoSpaceDN/>
        <w:bidi w:val="0"/>
        <w:adjustRightInd/>
        <w:snapToGrid/>
        <w:ind w:firstLine="1600" w:firstLineChars="500"/>
        <w:jc w:val="left"/>
        <w:textAlignment w:val="auto"/>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6.基表六（SJ6）《实验室基本情况表》填报说明</w:t>
      </w:r>
    </w:p>
    <w:p w14:paraId="13560CA0">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u w:val="none"/>
          <w:lang w:val="en-US" w:eastAsia="zh-CN"/>
        </w:rPr>
      </w:pPr>
    </w:p>
    <w:p w14:paraId="497E5F90">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u w:val="none"/>
          <w:lang w:val="en-US" w:eastAsia="zh-CN"/>
        </w:rPr>
      </w:pPr>
    </w:p>
    <w:p w14:paraId="672F1596">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联系人：教务部实践科徐京娜</w:t>
      </w:r>
    </w:p>
    <w:p w14:paraId="145C15EE">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 xml:space="preserve">联系电话：5222555 </w:t>
      </w:r>
    </w:p>
    <w:p w14:paraId="2BC1F74C">
      <w:pPr>
        <w:spacing w:line="540" w:lineRule="exact"/>
        <w:ind w:firstLine="640" w:firstLineChars="200"/>
        <w:rPr>
          <w:rFonts w:hint="eastAsia" w:ascii="仿宋" w:hAnsi="仿宋" w:eastAsia="仿宋"/>
          <w:sz w:val="32"/>
          <w:szCs w:val="32"/>
        </w:rPr>
      </w:pPr>
    </w:p>
    <w:p w14:paraId="4B38DC0D">
      <w:pPr>
        <w:spacing w:line="540" w:lineRule="exact"/>
        <w:ind w:firstLine="640" w:firstLineChars="200"/>
        <w:rPr>
          <w:rFonts w:hint="eastAsia" w:ascii="仿宋" w:hAnsi="仿宋" w:eastAsia="仿宋"/>
          <w:sz w:val="32"/>
          <w:szCs w:val="32"/>
        </w:rPr>
      </w:pPr>
    </w:p>
    <w:p w14:paraId="15A5FC00">
      <w:pPr>
        <w:spacing w:line="540" w:lineRule="exact"/>
        <w:ind w:firstLine="640" w:firstLineChars="200"/>
        <w:rPr>
          <w:rFonts w:hint="eastAsia" w:ascii="仿宋" w:hAnsi="仿宋" w:eastAsia="仿宋"/>
          <w:sz w:val="32"/>
          <w:szCs w:val="32"/>
        </w:rPr>
      </w:pPr>
    </w:p>
    <w:p w14:paraId="6A1557B7">
      <w:pPr>
        <w:spacing w:line="540" w:lineRule="exact"/>
        <w:ind w:firstLine="640" w:firstLineChars="200"/>
        <w:rPr>
          <w:rFonts w:hint="eastAsia" w:ascii="仿宋" w:hAnsi="仿宋" w:eastAsia="仿宋"/>
          <w:sz w:val="32"/>
          <w:szCs w:val="32"/>
        </w:rPr>
      </w:pPr>
    </w:p>
    <w:p w14:paraId="00C8B5FD">
      <w:pPr>
        <w:spacing w:line="540" w:lineRule="exact"/>
        <w:ind w:firstLine="640" w:firstLineChars="200"/>
        <w:rPr>
          <w:rFonts w:hint="eastAsia" w:ascii="仿宋" w:hAnsi="仿宋" w:eastAsia="仿宋"/>
          <w:sz w:val="32"/>
          <w:szCs w:val="32"/>
        </w:rPr>
      </w:pPr>
    </w:p>
    <w:p w14:paraId="45ADF018">
      <w:pPr>
        <w:spacing w:line="540" w:lineRule="exact"/>
        <w:ind w:firstLine="640" w:firstLineChars="200"/>
        <w:rPr>
          <w:rFonts w:hint="eastAsia" w:ascii="仿宋" w:hAnsi="仿宋" w:eastAsia="仿宋"/>
          <w:sz w:val="32"/>
          <w:szCs w:val="32"/>
        </w:rPr>
      </w:pPr>
    </w:p>
    <w:p w14:paraId="3067A698">
      <w:pPr>
        <w:spacing w:line="540" w:lineRule="exact"/>
        <w:ind w:firstLine="640" w:firstLineChars="200"/>
        <w:rPr>
          <w:rFonts w:hint="eastAsia" w:ascii="仿宋" w:hAnsi="仿宋" w:eastAsia="仿宋"/>
          <w:sz w:val="32"/>
          <w:szCs w:val="32"/>
        </w:rPr>
      </w:pPr>
    </w:p>
    <w:p w14:paraId="5077B5F0">
      <w:pPr>
        <w:spacing w:line="540" w:lineRule="exact"/>
        <w:ind w:firstLine="640" w:firstLineChars="200"/>
        <w:rPr>
          <w:rFonts w:hint="eastAsia" w:ascii="仿宋" w:hAnsi="仿宋" w:eastAsia="仿宋"/>
          <w:sz w:val="32"/>
          <w:szCs w:val="32"/>
        </w:rPr>
      </w:pPr>
    </w:p>
    <w:p w14:paraId="77C9A6C2">
      <w:pPr>
        <w:spacing w:line="540" w:lineRule="exact"/>
        <w:ind w:firstLine="640" w:firstLineChars="200"/>
        <w:rPr>
          <w:rFonts w:hint="eastAsia" w:ascii="仿宋" w:hAnsi="仿宋" w:eastAsia="仿宋"/>
          <w:sz w:val="32"/>
          <w:szCs w:val="32"/>
        </w:rPr>
      </w:pPr>
    </w:p>
    <w:p w14:paraId="189365F8">
      <w:pPr>
        <w:spacing w:line="540" w:lineRule="exact"/>
        <w:ind w:firstLine="640" w:firstLineChars="200"/>
        <w:rPr>
          <w:rFonts w:hint="eastAsia" w:ascii="仿宋" w:hAnsi="仿宋" w:eastAsia="仿宋"/>
          <w:sz w:val="32"/>
          <w:szCs w:val="32"/>
        </w:rPr>
      </w:pPr>
    </w:p>
    <w:p w14:paraId="40250A5F">
      <w:pPr>
        <w:spacing w:line="540" w:lineRule="exact"/>
        <w:ind w:firstLine="640" w:firstLineChars="200"/>
        <w:rPr>
          <w:rFonts w:hint="eastAsia" w:ascii="仿宋" w:hAnsi="仿宋" w:eastAsia="仿宋"/>
          <w:sz w:val="32"/>
          <w:szCs w:val="32"/>
        </w:rPr>
      </w:pPr>
    </w:p>
    <w:p w14:paraId="3A4210B2">
      <w:pPr>
        <w:spacing w:line="540" w:lineRule="exact"/>
        <w:ind w:firstLine="640" w:firstLineChars="200"/>
        <w:rPr>
          <w:rFonts w:hint="eastAsia" w:ascii="仿宋" w:hAnsi="仿宋" w:eastAsia="仿宋"/>
          <w:sz w:val="32"/>
          <w:szCs w:val="32"/>
        </w:rPr>
      </w:pPr>
    </w:p>
    <w:p w14:paraId="58176918">
      <w:pPr>
        <w:spacing w:line="540" w:lineRule="exact"/>
        <w:ind w:firstLine="640" w:firstLineChars="200"/>
        <w:rPr>
          <w:rFonts w:hint="eastAsia" w:ascii="仿宋" w:hAnsi="仿宋" w:eastAsia="仿宋"/>
          <w:sz w:val="32"/>
          <w:szCs w:val="32"/>
        </w:rPr>
      </w:pPr>
    </w:p>
    <w:p w14:paraId="45FC4F1D">
      <w:pPr>
        <w:spacing w:line="540" w:lineRule="exact"/>
        <w:ind w:firstLine="640" w:firstLineChars="200"/>
        <w:rPr>
          <w:rFonts w:hint="eastAsia" w:ascii="仿宋" w:hAnsi="仿宋" w:eastAsia="仿宋"/>
          <w:sz w:val="32"/>
          <w:szCs w:val="32"/>
        </w:rPr>
      </w:pPr>
    </w:p>
    <w:p w14:paraId="41BCFE61">
      <w:pPr>
        <w:spacing w:line="540" w:lineRule="exact"/>
        <w:ind w:firstLine="640" w:firstLineChars="200"/>
        <w:rPr>
          <w:rFonts w:hint="eastAsia" w:ascii="仿宋" w:hAnsi="仿宋" w:eastAsia="仿宋"/>
          <w:sz w:val="32"/>
          <w:szCs w:val="32"/>
        </w:rPr>
      </w:pPr>
    </w:p>
    <w:p w14:paraId="735157C8">
      <w:pPr>
        <w:spacing w:line="540" w:lineRule="exact"/>
        <w:ind w:firstLine="640" w:firstLineChars="200"/>
        <w:rPr>
          <w:rFonts w:hint="eastAsia" w:ascii="仿宋" w:hAnsi="仿宋" w:eastAsia="仿宋"/>
          <w:sz w:val="32"/>
          <w:szCs w:val="32"/>
        </w:rPr>
      </w:pPr>
    </w:p>
    <w:p w14:paraId="326F3096">
      <w:pPr>
        <w:spacing w:line="540" w:lineRule="exact"/>
        <w:rPr>
          <w:rFonts w:hint="eastAsia" w:ascii="仿宋" w:hAnsi="仿宋" w:eastAsia="仿宋"/>
          <w:sz w:val="32"/>
          <w:szCs w:val="32"/>
        </w:rPr>
      </w:pPr>
    </w:p>
    <w:p w14:paraId="5F5EB676">
      <w:pPr>
        <w:spacing w:line="540" w:lineRule="exact"/>
        <w:ind w:firstLine="640" w:firstLineChars="200"/>
        <w:rPr>
          <w:rFonts w:hint="eastAsia" w:ascii="仿宋" w:hAnsi="仿宋" w:eastAsia="仿宋"/>
          <w:sz w:val="32"/>
          <w:szCs w:val="32"/>
        </w:rPr>
      </w:pPr>
    </w:p>
    <w:p w14:paraId="0B0670D3">
      <w:pPr>
        <w:keepNext w:val="0"/>
        <w:keepLines w:val="0"/>
        <w:pageBreakBefore w:val="0"/>
        <w:widowControl w:val="0"/>
        <w:kinsoku/>
        <w:wordWrap w:val="0"/>
        <w:overflowPunct/>
        <w:topLinePunct w:val="0"/>
        <w:autoSpaceDE/>
        <w:autoSpaceDN/>
        <w:bidi w:val="0"/>
        <w:adjustRightInd/>
        <w:snapToGrid/>
        <w:spacing w:line="240" w:lineRule="auto"/>
        <w:ind w:right="480"/>
        <w:jc w:val="center"/>
        <w:textAlignment w:val="auto"/>
        <w:outlineLvl w:val="0"/>
        <w:rPr>
          <w:rFonts w:hint="eastAsia" w:ascii="仿宋" w:hAnsi="仿宋" w:eastAsia="仿宋"/>
          <w:sz w:val="32"/>
          <w:szCs w:val="32"/>
          <w:lang w:val="en-US" w:eastAsia="zh-CN"/>
        </w:rPr>
      </w:pP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sz w:val="32"/>
          <w:szCs w:val="32"/>
          <w:lang w:val="en-US" w:eastAsia="zh-CN"/>
        </w:rPr>
        <w:t xml:space="preserve">  </w:t>
      </w:r>
      <w:r>
        <w:rPr>
          <w:rFonts w:ascii="仿宋" w:hAnsi="仿宋" w:eastAsia="仿宋"/>
          <w:sz w:val="32"/>
          <w:szCs w:val="32"/>
        </w:rPr>
        <w:t xml:space="preserve"> </w:t>
      </w:r>
      <w:r>
        <w:rPr>
          <w:rFonts w:hint="eastAsia" w:ascii="仿宋" w:hAnsi="仿宋" w:eastAsia="仿宋"/>
          <w:sz w:val="32"/>
          <w:szCs w:val="32"/>
          <w:lang w:val="en-US" w:eastAsia="zh-CN"/>
        </w:rPr>
        <w:t>教务部</w:t>
      </w:r>
    </w:p>
    <w:p w14:paraId="0C030EB4">
      <w:pPr>
        <w:keepNext w:val="0"/>
        <w:keepLines w:val="0"/>
        <w:pageBreakBefore w:val="0"/>
        <w:widowControl w:val="0"/>
        <w:kinsoku/>
        <w:overflowPunct/>
        <w:topLinePunct w:val="0"/>
        <w:autoSpaceDE/>
        <w:autoSpaceDN/>
        <w:bidi w:val="0"/>
        <w:adjustRightInd/>
        <w:snapToGrid/>
        <w:spacing w:line="240" w:lineRule="auto"/>
        <w:ind w:firstLine="5280" w:firstLineChars="1650"/>
        <w:textAlignment w:val="auto"/>
        <w:outlineLvl w:val="0"/>
        <w:rPr>
          <w:rFonts w:ascii="仿宋" w:hAnsi="仿宋" w:eastAsia="仿宋" w:cs="Arial"/>
          <w:color w:val="333333"/>
          <w:sz w:val="32"/>
          <w:szCs w:val="32"/>
        </w:rPr>
      </w:pPr>
      <w:r>
        <w:rPr>
          <w:rFonts w:hint="eastAsia" w:ascii="仿宋" w:hAnsi="仿宋" w:eastAsia="仿宋"/>
          <w:sz w:val="32"/>
          <w:szCs w:val="32"/>
        </w:rPr>
        <w:t>2024年</w:t>
      </w:r>
      <w:r>
        <w:rPr>
          <w:rFonts w:hint="eastAsia" w:ascii="仿宋" w:hAnsi="仿宋" w:eastAsia="仿宋"/>
          <w:sz w:val="32"/>
          <w:szCs w:val="32"/>
          <w:lang w:val="en-US" w:eastAsia="zh-CN"/>
        </w:rPr>
        <w:t>9</w:t>
      </w:r>
      <w:r>
        <w:rPr>
          <w:rFonts w:hint="eastAsia" w:ascii="仿宋" w:hAnsi="仿宋" w:eastAsia="仿宋"/>
          <w:sz w:val="32"/>
          <w:szCs w:val="32"/>
        </w:rPr>
        <w:t>月</w:t>
      </w:r>
      <w:r>
        <w:rPr>
          <w:rFonts w:hint="eastAsia" w:ascii="仿宋" w:hAnsi="仿宋" w:eastAsia="仿宋"/>
          <w:sz w:val="32"/>
          <w:szCs w:val="32"/>
          <w:lang w:val="en-US" w:eastAsia="zh-CN"/>
        </w:rPr>
        <w:t>19</w:t>
      </w:r>
      <w:r>
        <w:rPr>
          <w:rFonts w:hint="eastAsia" w:ascii="仿宋" w:hAnsi="仿宋" w:eastAsia="仿宋"/>
          <w:sz w:val="32"/>
          <w:szCs w:val="32"/>
        </w:rPr>
        <w:t>日</w:t>
      </w:r>
    </w:p>
    <w:p w14:paraId="77CBE979">
      <w:pPr>
        <w:pStyle w:val="12"/>
        <w:shd w:val="clear" w:color="auto" w:fill="FFFFFF"/>
        <w:spacing w:before="150" w:beforeAutospacing="0" w:after="150" w:afterAutospacing="0" w:line="360" w:lineRule="atLeast"/>
        <w:textAlignment w:val="baseline"/>
        <w:rPr>
          <w:rFonts w:ascii="仿宋" w:hAnsi="仿宋" w:eastAsia="仿宋" w:cs="Arial"/>
          <w:color w:val="333333"/>
          <w:sz w:val="32"/>
          <w:szCs w:val="32"/>
        </w:rPr>
      </w:pPr>
    </w:p>
    <w:p w14:paraId="358E90BC">
      <w:pPr>
        <w:ind w:firstLine="280" w:firstLineChars="100"/>
        <w:rPr>
          <w:rFonts w:hint="eastAsia" w:ascii="仿宋" w:hAnsi="仿宋" w:eastAsia="仿宋"/>
          <w:sz w:val="32"/>
          <w:szCs w:val="32"/>
        </w:rPr>
      </w:pPr>
      <w:r>
        <w:rPr>
          <w:rFonts w:hint="eastAsia" w:ascii="仿宋" w:hAnsi="仿宋" w:eastAsia="仿宋" w:cs="仿宋"/>
          <w:sz w:val="28"/>
          <w:szCs w:val="28"/>
        </w:rPr>
        <mc:AlternateContent>
          <mc:Choice Requires="wps">
            <w:drawing>
              <wp:anchor distT="0" distB="0" distL="114300" distR="114300" simplePos="0" relativeHeight="251661312" behindDoc="0" locked="0" layoutInCell="1" allowOverlap="1">
                <wp:simplePos x="0" y="0"/>
                <wp:positionH relativeFrom="column">
                  <wp:posOffset>-19050</wp:posOffset>
                </wp:positionH>
                <wp:positionV relativeFrom="paragraph">
                  <wp:posOffset>308610</wp:posOffset>
                </wp:positionV>
                <wp:extent cx="5257800"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257800"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1.5pt;margin-top:24.3pt;height:0.05pt;width:414pt;z-index:251661312;mso-width-relative:page;mso-height-relative:page;" filled="f" stroked="t" coordsize="21600,21600" o:gfxdata="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SZw2D1gAAAAgBAAAPAAAAAAAAAAEAIAAAACIAAABkcnMvZG93bnJldi54bWxQ&#10;SwECFAAUAAAACACHTuJAeaHG4fkBAAD0AwAADgAAAAAAAAABACAAAAAlAQAAZHJzL2Uyb0RvYy54&#10;bWxQSwUGAAAAAAYABgBZAQAAkAUAAAAA&#10;">
                <v:fill on="f" focussize="0,0"/>
                <v:stroke color="#000000" joinstyle="round"/>
                <v:imagedata o:title=""/>
                <o:lock v:ext="edit" aspectratio="f"/>
              </v:line>
            </w:pict>
          </mc:Fallback>
        </mc:AlternateContent>
      </w:r>
      <w:r>
        <w:rPr>
          <w:rFonts w:hint="eastAsia" w:ascii="仿宋" w:hAnsi="仿宋" w:eastAsia="仿宋" w:cs="仿宋"/>
          <w:sz w:val="28"/>
          <w:szCs w:val="2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5257800" cy="0"/>
                <wp:effectExtent l="0" t="4445" r="0" b="5080"/>
                <wp:wrapNone/>
                <wp:docPr id="2" name="直接连接符 2"/>
                <wp:cNvGraphicFramePr/>
                <a:graphic xmlns:a="http://schemas.openxmlformats.org/drawingml/2006/main">
                  <a:graphicData uri="http://schemas.microsoft.com/office/word/2010/wordprocessingShape">
                    <wps:wsp>
                      <wps:cNvCnPr/>
                      <wps:spPr>
                        <a:xfrm>
                          <a:off x="0" y="0"/>
                          <a:ext cx="52578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0pt;margin-top:0pt;height:0pt;width:414pt;z-index:251660288;mso-width-relative:page;mso-height-relative:page;" filled="f" stroked="t" coordsize="21600,21600" o:gfxdata="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lhV/3QAAAAAgEAAA8AAAAAAAAAAQAgAAAAIgAAAGRycy9kb3ducmV2LnhtbFBLAQIUABQA&#10;AAAIAIdO4kBh51aB+AEAAPIDAAAOAAAAAAAAAAEAIAAAAB8BAABkcnMvZTJvRG9jLnhtbFBLBQYA&#10;AAAABgAGAFkBAACJBQAAAAA=&#10;">
                <v:fill on="f" focussize="0,0"/>
                <v:stroke color="#000000" joinstyle="round"/>
                <v:imagedata o:title=""/>
                <o:lock v:ext="edit" aspectratio="f"/>
              </v:line>
            </w:pict>
          </mc:Fallback>
        </mc:AlternateContent>
      </w:r>
      <w:r>
        <w:rPr>
          <w:rFonts w:hint="eastAsia" w:ascii="仿宋" w:hAnsi="仿宋" w:eastAsia="仿宋" w:cs="仿宋"/>
          <w:sz w:val="28"/>
          <w:szCs w:val="28"/>
        </w:rPr>
        <w:t>皖江工学院</w:t>
      </w:r>
      <w:r>
        <w:rPr>
          <w:rFonts w:hint="eastAsia" w:ascii="仿宋" w:hAnsi="仿宋" w:eastAsia="仿宋" w:cs="仿宋"/>
          <w:sz w:val="28"/>
          <w:szCs w:val="28"/>
          <w:lang w:val="en-US" w:eastAsia="zh-CN"/>
        </w:rPr>
        <w:t>教</w:t>
      </w:r>
      <w:r>
        <w:rPr>
          <w:rFonts w:hint="eastAsia" w:ascii="仿宋" w:hAnsi="仿宋" w:eastAsia="仿宋" w:cs="仿宋"/>
          <w:sz w:val="28"/>
          <w:szCs w:val="28"/>
        </w:rPr>
        <w:t xml:space="preserve">务部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9</w:t>
      </w:r>
      <w:r>
        <w:rPr>
          <w:rFonts w:hint="eastAsia" w:ascii="仿宋" w:hAnsi="仿宋" w:eastAsia="仿宋" w:cs="仿宋"/>
          <w:sz w:val="28"/>
          <w:szCs w:val="28"/>
        </w:rPr>
        <w:t>月</w:t>
      </w:r>
      <w:r>
        <w:rPr>
          <w:rFonts w:hint="eastAsia" w:ascii="仿宋" w:hAnsi="仿宋" w:eastAsia="仿宋" w:cs="仿宋"/>
          <w:sz w:val="28"/>
          <w:szCs w:val="28"/>
          <w:lang w:val="en-US" w:eastAsia="zh-CN"/>
        </w:rPr>
        <w:t>19</w:t>
      </w:r>
      <w:r>
        <w:rPr>
          <w:rFonts w:hint="eastAsia" w:ascii="仿宋" w:hAnsi="仿宋" w:eastAsia="仿宋" w:cs="仿宋"/>
          <w:sz w:val="28"/>
          <w:szCs w:val="28"/>
        </w:rPr>
        <w:t>日印</w:t>
      </w:r>
      <w:bookmarkStart w:id="0" w:name="OLE_LINK6"/>
      <w:bookmarkEnd w:id="0"/>
      <w:r>
        <w:rPr>
          <w:rFonts w:hint="eastAsia" w:ascii="仿宋" w:hAnsi="仿宋" w:eastAsia="仿宋" w:cs="仿宋"/>
          <w:sz w:val="28"/>
          <w:szCs w:val="28"/>
          <w:lang w:val="en-US" w:eastAsia="zh-CN"/>
        </w:rPr>
        <w:t>发</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A4E669">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09FAA2">
                          <w:pPr>
                            <w:pStyle w:val="2"/>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3D09FAA2">
                    <w:pPr>
                      <w:pStyle w:val="2"/>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QwYWZlODU2OGUyZTk5ZTg4NjU4YmE4YTRmZWNjNTcifQ=="/>
  </w:docVars>
  <w:rsids>
    <w:rsidRoot w:val="0087407D"/>
    <w:rsid w:val="000138A8"/>
    <w:rsid w:val="000158F1"/>
    <w:rsid w:val="0005106C"/>
    <w:rsid w:val="000631B6"/>
    <w:rsid w:val="00087BE8"/>
    <w:rsid w:val="000B2FB6"/>
    <w:rsid w:val="0014745A"/>
    <w:rsid w:val="001554E0"/>
    <w:rsid w:val="001600DA"/>
    <w:rsid w:val="00181B6B"/>
    <w:rsid w:val="001E7541"/>
    <w:rsid w:val="002025D2"/>
    <w:rsid w:val="00234D4D"/>
    <w:rsid w:val="002660B7"/>
    <w:rsid w:val="002F1127"/>
    <w:rsid w:val="002F4740"/>
    <w:rsid w:val="0030253F"/>
    <w:rsid w:val="00302D53"/>
    <w:rsid w:val="003359D4"/>
    <w:rsid w:val="00351D25"/>
    <w:rsid w:val="00385F1A"/>
    <w:rsid w:val="003869D1"/>
    <w:rsid w:val="003B0978"/>
    <w:rsid w:val="003B653D"/>
    <w:rsid w:val="003C61F2"/>
    <w:rsid w:val="003E715B"/>
    <w:rsid w:val="003F0E31"/>
    <w:rsid w:val="00426CB8"/>
    <w:rsid w:val="00462ADC"/>
    <w:rsid w:val="00472121"/>
    <w:rsid w:val="0047402F"/>
    <w:rsid w:val="004831C2"/>
    <w:rsid w:val="00492D89"/>
    <w:rsid w:val="004B6B00"/>
    <w:rsid w:val="004B6DAF"/>
    <w:rsid w:val="004E237B"/>
    <w:rsid w:val="005014F1"/>
    <w:rsid w:val="00512C4C"/>
    <w:rsid w:val="0051532A"/>
    <w:rsid w:val="00516EC0"/>
    <w:rsid w:val="005378B9"/>
    <w:rsid w:val="0054134D"/>
    <w:rsid w:val="00592829"/>
    <w:rsid w:val="00595B53"/>
    <w:rsid w:val="005D0012"/>
    <w:rsid w:val="005D2772"/>
    <w:rsid w:val="00600BD0"/>
    <w:rsid w:val="006340E8"/>
    <w:rsid w:val="0063424B"/>
    <w:rsid w:val="0064030A"/>
    <w:rsid w:val="00645036"/>
    <w:rsid w:val="006500D0"/>
    <w:rsid w:val="00657CE5"/>
    <w:rsid w:val="006604A9"/>
    <w:rsid w:val="00665B76"/>
    <w:rsid w:val="006667D8"/>
    <w:rsid w:val="006A0A34"/>
    <w:rsid w:val="006A4965"/>
    <w:rsid w:val="006D044A"/>
    <w:rsid w:val="006F1DFA"/>
    <w:rsid w:val="007124A7"/>
    <w:rsid w:val="00714693"/>
    <w:rsid w:val="00730B38"/>
    <w:rsid w:val="00752D7C"/>
    <w:rsid w:val="00783C0B"/>
    <w:rsid w:val="007C6B00"/>
    <w:rsid w:val="007F7794"/>
    <w:rsid w:val="00821DDA"/>
    <w:rsid w:val="00872474"/>
    <w:rsid w:val="0087407D"/>
    <w:rsid w:val="008748EF"/>
    <w:rsid w:val="00875266"/>
    <w:rsid w:val="00881375"/>
    <w:rsid w:val="00890A18"/>
    <w:rsid w:val="00890B3B"/>
    <w:rsid w:val="008A2172"/>
    <w:rsid w:val="008A6596"/>
    <w:rsid w:val="008B53EF"/>
    <w:rsid w:val="008C1600"/>
    <w:rsid w:val="008C5C40"/>
    <w:rsid w:val="008F6642"/>
    <w:rsid w:val="009557D3"/>
    <w:rsid w:val="0097601B"/>
    <w:rsid w:val="00986A15"/>
    <w:rsid w:val="009C6597"/>
    <w:rsid w:val="009D4B88"/>
    <w:rsid w:val="00A45890"/>
    <w:rsid w:val="00A5517E"/>
    <w:rsid w:val="00A62BEA"/>
    <w:rsid w:val="00A72966"/>
    <w:rsid w:val="00A7393A"/>
    <w:rsid w:val="00A83184"/>
    <w:rsid w:val="00A86757"/>
    <w:rsid w:val="00AF08CE"/>
    <w:rsid w:val="00B0778B"/>
    <w:rsid w:val="00B21F61"/>
    <w:rsid w:val="00B41952"/>
    <w:rsid w:val="00B542B4"/>
    <w:rsid w:val="00B6297B"/>
    <w:rsid w:val="00B65C38"/>
    <w:rsid w:val="00B85948"/>
    <w:rsid w:val="00BC597F"/>
    <w:rsid w:val="00BF1B76"/>
    <w:rsid w:val="00BF5CA7"/>
    <w:rsid w:val="00C0488C"/>
    <w:rsid w:val="00C07599"/>
    <w:rsid w:val="00C14396"/>
    <w:rsid w:val="00C152AA"/>
    <w:rsid w:val="00C4435E"/>
    <w:rsid w:val="00C632F7"/>
    <w:rsid w:val="00CA1163"/>
    <w:rsid w:val="00D0324B"/>
    <w:rsid w:val="00D44A0B"/>
    <w:rsid w:val="00D47A3C"/>
    <w:rsid w:val="00D66C4C"/>
    <w:rsid w:val="00D87D0E"/>
    <w:rsid w:val="00DA6C2C"/>
    <w:rsid w:val="00DC3C28"/>
    <w:rsid w:val="00DE0F15"/>
    <w:rsid w:val="00DF23ED"/>
    <w:rsid w:val="00E150C8"/>
    <w:rsid w:val="00E16B0F"/>
    <w:rsid w:val="00E46043"/>
    <w:rsid w:val="00E46A2C"/>
    <w:rsid w:val="00E55195"/>
    <w:rsid w:val="00E57ADA"/>
    <w:rsid w:val="00E7750C"/>
    <w:rsid w:val="00E84470"/>
    <w:rsid w:val="00E91CCD"/>
    <w:rsid w:val="00EA0D3D"/>
    <w:rsid w:val="00EA7E93"/>
    <w:rsid w:val="00EC0CF6"/>
    <w:rsid w:val="00EE0241"/>
    <w:rsid w:val="00EE1A0C"/>
    <w:rsid w:val="00F00C22"/>
    <w:rsid w:val="00F22CA2"/>
    <w:rsid w:val="00F53FFF"/>
    <w:rsid w:val="00F74FA3"/>
    <w:rsid w:val="00FC1E41"/>
    <w:rsid w:val="00FC5A76"/>
    <w:rsid w:val="00FD1738"/>
    <w:rsid w:val="00FD5A87"/>
    <w:rsid w:val="00FD761F"/>
    <w:rsid w:val="039E11BA"/>
    <w:rsid w:val="04DB4702"/>
    <w:rsid w:val="06787590"/>
    <w:rsid w:val="089963F4"/>
    <w:rsid w:val="0ABC6018"/>
    <w:rsid w:val="0BE2331A"/>
    <w:rsid w:val="0C3D3807"/>
    <w:rsid w:val="0DA12B84"/>
    <w:rsid w:val="11BD1DDD"/>
    <w:rsid w:val="15042609"/>
    <w:rsid w:val="154C0511"/>
    <w:rsid w:val="16006DC0"/>
    <w:rsid w:val="176F5E78"/>
    <w:rsid w:val="19023E8D"/>
    <w:rsid w:val="1C403740"/>
    <w:rsid w:val="1C425544"/>
    <w:rsid w:val="20177D4F"/>
    <w:rsid w:val="22473A52"/>
    <w:rsid w:val="23D75C77"/>
    <w:rsid w:val="242C4043"/>
    <w:rsid w:val="245D7A66"/>
    <w:rsid w:val="26902FAA"/>
    <w:rsid w:val="2A836AAC"/>
    <w:rsid w:val="2AA73E9B"/>
    <w:rsid w:val="2B943A9F"/>
    <w:rsid w:val="2CFF53FF"/>
    <w:rsid w:val="2D34408F"/>
    <w:rsid w:val="2ED911B1"/>
    <w:rsid w:val="38E921B1"/>
    <w:rsid w:val="3904529E"/>
    <w:rsid w:val="39525442"/>
    <w:rsid w:val="3E1A61A2"/>
    <w:rsid w:val="42B45D29"/>
    <w:rsid w:val="42ED4D97"/>
    <w:rsid w:val="4684356F"/>
    <w:rsid w:val="46E22739"/>
    <w:rsid w:val="491254A0"/>
    <w:rsid w:val="4C316BDC"/>
    <w:rsid w:val="578A2C99"/>
    <w:rsid w:val="59DB3E62"/>
    <w:rsid w:val="5EAD56B6"/>
    <w:rsid w:val="63B96875"/>
    <w:rsid w:val="646F3FF6"/>
    <w:rsid w:val="67274411"/>
    <w:rsid w:val="68184B17"/>
    <w:rsid w:val="69065D57"/>
    <w:rsid w:val="69977A8C"/>
    <w:rsid w:val="69AF61DD"/>
    <w:rsid w:val="729D583F"/>
    <w:rsid w:val="77A35586"/>
    <w:rsid w:val="78F079E2"/>
    <w:rsid w:val="791315C7"/>
    <w:rsid w:val="7A0768E3"/>
    <w:rsid w:val="7C3E4A71"/>
    <w:rsid w:val="7DA714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14:textFill>
        <w14:solidFill>
          <w14:schemeClr w14:val="hlink"/>
        </w14:solidFill>
      </w14:textFill>
    </w:rPr>
  </w:style>
  <w:style w:type="character" w:customStyle="1" w:styleId="7">
    <w:name w:val="页眉 字符"/>
    <w:basedOn w:val="5"/>
    <w:link w:val="3"/>
    <w:qFormat/>
    <w:uiPriority w:val="99"/>
    <w:rPr>
      <w:kern w:val="2"/>
      <w:sz w:val="18"/>
      <w:szCs w:val="18"/>
    </w:rPr>
  </w:style>
  <w:style w:type="character" w:customStyle="1" w:styleId="8">
    <w:name w:val="页脚 字符"/>
    <w:basedOn w:val="5"/>
    <w:link w:val="2"/>
    <w:qFormat/>
    <w:uiPriority w:val="99"/>
    <w:rPr>
      <w:kern w:val="2"/>
      <w:sz w:val="18"/>
      <w:szCs w:val="18"/>
    </w:rPr>
  </w:style>
  <w:style w:type="paragraph" w:styleId="9">
    <w:name w:val="List Paragraph"/>
    <w:basedOn w:val="1"/>
    <w:unhideWhenUsed/>
    <w:qFormat/>
    <w:uiPriority w:val="99"/>
    <w:pPr>
      <w:ind w:firstLine="420" w:firstLineChars="200"/>
    </w:pPr>
  </w:style>
  <w:style w:type="character" w:customStyle="1" w:styleId="10">
    <w:name w:val="未处理的提及1"/>
    <w:basedOn w:val="5"/>
    <w:semiHidden/>
    <w:unhideWhenUsed/>
    <w:uiPriority w:val="99"/>
    <w:rPr>
      <w:color w:val="605E5C"/>
      <w:shd w:val="clear" w:color="auto" w:fill="E1DFDD"/>
    </w:rPr>
  </w:style>
  <w:style w:type="character" w:customStyle="1" w:styleId="11">
    <w:name w:val="Unresolved Mention"/>
    <w:basedOn w:val="5"/>
    <w:semiHidden/>
    <w:unhideWhenUsed/>
    <w:uiPriority w:val="99"/>
    <w:rPr>
      <w:color w:val="605E5C"/>
      <w:shd w:val="clear" w:color="auto" w:fill="E1DFDD"/>
    </w:rPr>
  </w:style>
  <w:style w:type="paragraph" w:customStyle="1" w:styleId="12">
    <w:name w:val="p_text_indent_2"/>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1157</Words>
  <Characters>1284</Characters>
  <Lines>9</Lines>
  <Paragraphs>2</Paragraphs>
  <TotalTime>1</TotalTime>
  <ScaleCrop>false</ScaleCrop>
  <LinksUpToDate>false</LinksUpToDate>
  <CharactersWithSpaces>1338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2024-09-01T07:13:00Z</dcterms:created>
  <dc:creator>Administrator</dc:creator>
  <cp:lastModifiedBy>明琳</cp:lastModifiedBy>
  <cp:lastPrinted>2021-09-03T08:22:00Z</cp:lastPrinted>
  <dcterms:modified xsi:type="dcterms:W3CDTF">2024-09-19T06:45:32Z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0489DB68767D42229619232F1EA69FDD</vt:lpwstr>
  </property>
</Properties>
</file>